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ECD44" w14:textId="77777777" w:rsidR="007A46D1" w:rsidRPr="007A46D1" w:rsidRDefault="007A46D1" w:rsidP="00EB586B">
      <w:pPr>
        <w:shd w:val="clear" w:color="auto" w:fill="FFFFFF"/>
        <w:spacing w:after="100" w:afterAutospacing="1" w:line="420" w:lineRule="atLeast"/>
        <w:jc w:val="center"/>
        <w:rPr>
          <w:rFonts w:eastAsia="Times New Roman" w:cs="Times New Roman"/>
          <w:b/>
          <w:bCs/>
          <w:color w:val="033C4B"/>
          <w:szCs w:val="24"/>
          <w:lang w:eastAsia="ru-KZ"/>
        </w:rPr>
      </w:pPr>
      <w:r w:rsidRPr="00EB586B">
        <w:rPr>
          <w:rFonts w:eastAsia="Times New Roman" w:cs="Times New Roman"/>
          <w:b/>
          <w:bCs/>
          <w:color w:val="033C4B"/>
          <w:szCs w:val="24"/>
          <w:lang w:eastAsia="ru-KZ"/>
        </w:rPr>
        <w:t>Научно-методическая работа</w:t>
      </w:r>
    </w:p>
    <w:p w14:paraId="3345771B" w14:textId="1123ECB3" w:rsidR="007A46D1" w:rsidRPr="002C5702" w:rsidRDefault="007A46D1" w:rsidP="00EB586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b/>
          <w:bCs/>
          <w:szCs w:val="24"/>
          <w:lang w:eastAsia="ru-KZ"/>
        </w:rPr>
        <w:t>Кокшетауский высший медицинский колледж </w:t>
      </w:r>
      <w:r w:rsidRPr="002C5702">
        <w:rPr>
          <w:rFonts w:eastAsia="Times New Roman" w:cs="Times New Roman"/>
          <w:szCs w:val="24"/>
          <w:lang w:eastAsia="ru-KZ"/>
        </w:rPr>
        <w:t>– современное перспективное учебное заведение, занимающее лидирующие позиции в образовательном пространстве Республики Казахстан в области здравоохранения, с динамично развивающейся материально-технической базой, активно и равноправно сотрудничающее с ведущими отечественными и зарубежными организациями здравоохранения и образования, применяющее инновации в образовательной сфере.</w:t>
      </w:r>
    </w:p>
    <w:p w14:paraId="2A3C39D0" w14:textId="3438B395" w:rsidR="00EB586B" w:rsidRPr="002C5702" w:rsidRDefault="00EB586B" w:rsidP="00EB586B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4"/>
          <w:lang w:val="ru-RU" w:eastAsia="ru-KZ"/>
        </w:rPr>
      </w:pPr>
      <w:r w:rsidRPr="002C5702">
        <w:rPr>
          <w:sz w:val="22"/>
        </w:rPr>
        <w:t>Колледж обеспечивает высокий профессиональный уровень подготовки студентов, который соответствует требованиям системы здравоохранения в условиях меняющихся потребностей рынка труда. Постоянно совершенствуется качество образовательной деятельности, материально-техническая база, информационно-цифровые ресурсы</w:t>
      </w:r>
      <w:r w:rsidRPr="002C5702">
        <w:rPr>
          <w:rFonts w:eastAsia="Times New Roman" w:cs="Times New Roman"/>
          <w:szCs w:val="24"/>
          <w:lang w:val="ru-RU" w:eastAsia="ru-KZ"/>
        </w:rPr>
        <w:t>.</w:t>
      </w:r>
    </w:p>
    <w:p w14:paraId="0AF712A4" w14:textId="19336FE5" w:rsidR="007A46D1" w:rsidRPr="002C5702" w:rsidRDefault="007A46D1" w:rsidP="002C5702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В рамках признания соответствия и качества предоставляемых образовательных услуг Колледж прошел процедуру институциональной аккредитации (свидетельство IA-B № 112 от 19.04.2019 г.), специализированной аккредитации по образовательным программам «Лечебное дело», «Сестринское дело», «Стоматология», «Гигиена и эпидемиология», «Лабораторная диагностика», «Фармация» (свидетельства SA-B № 0103/1, SA-B № 0103/2) и  сертификацирован на соответствие требованиям СТ РК ИСО 9001-2016.</w:t>
      </w:r>
    </w:p>
    <w:p w14:paraId="4392CA29" w14:textId="77777777" w:rsidR="007A46D1" w:rsidRPr="002C5702" w:rsidRDefault="007A46D1" w:rsidP="002C5702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Научно-методическая работа (НМР) в КВМК – это основной вид образовательной деятельности, представляющий собой совокупность мероприятий, проводимых администрацией колледжа и педагогами с целью повышения качества образовательных услуг.</w:t>
      </w:r>
    </w:p>
    <w:p w14:paraId="716263A7" w14:textId="77777777" w:rsidR="007A46D1" w:rsidRPr="002C5702" w:rsidRDefault="007A46D1" w:rsidP="00EB586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Научно-методическая работа в Кокшетауском высшем медицинском колледже направлена:</w:t>
      </w:r>
    </w:p>
    <w:p w14:paraId="6695F8EC" w14:textId="77777777" w:rsidR="007A46D1" w:rsidRPr="002C5702" w:rsidRDefault="007A46D1" w:rsidP="00EB586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на поддержку и обеспечение учебно-воспитательного процесса в соответствии с требованиями ГОСО,</w:t>
      </w:r>
    </w:p>
    <w:p w14:paraId="227B6E4C" w14:textId="77777777" w:rsidR="007A46D1" w:rsidRPr="002C5702" w:rsidRDefault="007A46D1" w:rsidP="00EB586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на развитие творческого потенциала педагогического коллектива,</w:t>
      </w:r>
    </w:p>
    <w:p w14:paraId="7443170C" w14:textId="77777777" w:rsidR="007A46D1" w:rsidRPr="002C5702" w:rsidRDefault="007A46D1" w:rsidP="00EB586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на повышение мастерства преподавателей, способных осуществлять подготовку конкурентоспособных специалистов медицинского профиля.</w:t>
      </w:r>
    </w:p>
    <w:p w14:paraId="4CD82577" w14:textId="79D0A11C" w:rsidR="007A46D1" w:rsidRPr="002C5702" w:rsidRDefault="007A46D1" w:rsidP="00EB586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4"/>
          <w:lang w:eastAsia="ru-KZ"/>
        </w:rPr>
      </w:pPr>
      <w:r w:rsidRPr="002C5702">
        <w:rPr>
          <w:rFonts w:eastAsia="Times New Roman" w:cs="Times New Roman"/>
          <w:szCs w:val="24"/>
          <w:lang w:eastAsia="ru-KZ"/>
        </w:rPr>
        <w:t>Основная деятельность научно-методического  процесса  осуществляется в рамках единой методической темы колледжа и научно-методической цели:</w:t>
      </w:r>
    </w:p>
    <w:p w14:paraId="53C1AD0D" w14:textId="77777777" w:rsidR="00EB586B" w:rsidRPr="007A46D1" w:rsidRDefault="00EB586B" w:rsidP="00EB586B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5A5A5A"/>
          <w:szCs w:val="24"/>
          <w:lang w:eastAsia="ru-KZ"/>
        </w:rPr>
      </w:pPr>
    </w:p>
    <w:p w14:paraId="503271C3" w14:textId="17A42FCB" w:rsidR="003A5709" w:rsidRDefault="00EB586B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387FE33" wp14:editId="76DF2302">
            <wp:extent cx="5940425" cy="3260688"/>
            <wp:effectExtent l="0" t="0" r="3175" b="0"/>
            <wp:docPr id="1" name="Рисунок 1" descr="https://kmk.kz/storage/app/media/images/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mk.kz/storage/app/media/images/1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4389" w14:textId="7F878B3D" w:rsidR="00EB586B" w:rsidRDefault="00EB586B" w:rsidP="00EB586B">
      <w:pPr>
        <w:jc w:val="both"/>
        <w:rPr>
          <w:rFonts w:cs="Times New Roman"/>
          <w:color w:val="5A5A5A"/>
          <w:shd w:val="clear" w:color="auto" w:fill="FFFFFF"/>
        </w:rPr>
      </w:pPr>
      <w:r w:rsidRPr="00EB586B">
        <w:rPr>
          <w:rFonts w:cs="Times New Roman"/>
          <w:color w:val="5A5A5A"/>
          <w:shd w:val="clear" w:color="auto" w:fill="FFFFFF"/>
        </w:rPr>
        <w:t>Научно-методическая работа колледжа проводится через систему взаимосвязанных мероприятий, разработку программно-методических, диагностических и дидактических материалов, через работу методического совета</w:t>
      </w:r>
      <w:r w:rsidRPr="00EB586B">
        <w:rPr>
          <w:rStyle w:val="a3"/>
          <w:rFonts w:cs="Times New Roman"/>
          <w:color w:val="5A5A5A"/>
          <w:shd w:val="clear" w:color="auto" w:fill="FFFFFF"/>
        </w:rPr>
        <w:t>, </w:t>
      </w:r>
      <w:r w:rsidRPr="00EB586B">
        <w:rPr>
          <w:rFonts w:cs="Times New Roman"/>
          <w:color w:val="5A5A5A"/>
          <w:shd w:val="clear" w:color="auto" w:fill="FFFFFF"/>
        </w:rPr>
        <w:t>научно-методического отдела, цикловых методических комиссий и кабинетов дисциплин в соответствии с задачами:</w:t>
      </w:r>
    </w:p>
    <w:p w14:paraId="0DF59CD9" w14:textId="77777777" w:rsidR="00EB586B" w:rsidRDefault="00EB586B" w:rsidP="00EB586B">
      <w:pPr>
        <w:jc w:val="both"/>
        <w:rPr>
          <w:rFonts w:cs="Times New Roman"/>
          <w:color w:val="5A5A5A"/>
          <w:shd w:val="clear" w:color="auto" w:fill="FFFFFF"/>
        </w:rPr>
      </w:pPr>
    </w:p>
    <w:p w14:paraId="24FBB3CB" w14:textId="228EE3B6" w:rsidR="00EB586B" w:rsidRDefault="00EB586B" w:rsidP="00EB586B">
      <w:pPr>
        <w:jc w:val="both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FE755F4" wp14:editId="3CD7BCA3">
            <wp:extent cx="5940425" cy="3199662"/>
            <wp:effectExtent l="0" t="0" r="3175" b="1270"/>
            <wp:docPr id="2" name="Рисунок 2" descr="https://kmk.kz/storage/app/media/images/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mk.kz/storage/app/media/images/1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E943" w14:textId="77777777" w:rsidR="00EB586B" w:rsidRP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EB586B">
        <w:rPr>
          <w:color w:val="5A5A5A"/>
        </w:rPr>
        <w:t xml:space="preserve">Важную методическую, управляющую, корректирующую роль в координации деятельности председателей цикловых методических комиссий, как руководителей структурных подразделений, играют методические советы. Тематика методических советов определяется ориентацией на достижение целей в области качества и установленных </w:t>
      </w:r>
      <w:r w:rsidRPr="00EB586B">
        <w:rPr>
          <w:color w:val="5A5A5A"/>
        </w:rPr>
        <w:lastRenderedPageBreak/>
        <w:t>критериев результативности учебно-методической работы и реализации ГОСО. На учебный год планируется 5 заседаний методического совета.</w:t>
      </w:r>
    </w:p>
    <w:p w14:paraId="75D4589F" w14:textId="0CF78E37" w:rsid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  <w:lang w:val="ru-RU"/>
        </w:rPr>
      </w:pPr>
      <w:r>
        <w:rPr>
          <w:color w:val="5A5A5A"/>
          <w:lang w:val="ru-RU"/>
        </w:rPr>
        <w:t xml:space="preserve"> </w:t>
      </w:r>
      <w:r>
        <w:rPr>
          <w:noProof/>
        </w:rPr>
        <w:drawing>
          <wp:inline distT="0" distB="0" distL="0" distR="0" wp14:anchorId="6DF28EB6" wp14:editId="7E8344E9">
            <wp:extent cx="5940425" cy="3287558"/>
            <wp:effectExtent l="0" t="0" r="3175" b="8255"/>
            <wp:docPr id="3" name="Рисунок 3" descr="https://kmk.kz/storage/app/media/images/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mk.kz/storage/app/media/images/1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994B" w14:textId="05B511EA" w:rsid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  <w:lang w:val="ru-RU"/>
        </w:rPr>
      </w:pPr>
    </w:p>
    <w:p w14:paraId="0E7CE5F3" w14:textId="688E47A2" w:rsid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  <w:lang w:val="ru-RU"/>
        </w:rPr>
      </w:pPr>
    </w:p>
    <w:p w14:paraId="355F0012" w14:textId="189293CC" w:rsid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  <w:lang w:val="ru-RU"/>
        </w:rPr>
      </w:pPr>
    </w:p>
    <w:p w14:paraId="5B130A04" w14:textId="77777777" w:rsidR="00EB586B" w:rsidRP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EB586B">
        <w:rPr>
          <w:color w:val="5A5A5A"/>
        </w:rPr>
        <w:t>Годовой план Методического совета соответствующий вопросам повесток заседаний выполнен.</w:t>
      </w:r>
    </w:p>
    <w:p w14:paraId="047411D9" w14:textId="3A85BF48" w:rsidR="00EB586B" w:rsidRPr="00EB586B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EB586B">
        <w:rPr>
          <w:color w:val="5A5A5A"/>
        </w:rPr>
        <w:t>В структуре научно-методического отдела колледжа  работа</w:t>
      </w:r>
      <w:r>
        <w:rPr>
          <w:color w:val="5A5A5A"/>
          <w:lang w:val="ru-RU"/>
        </w:rPr>
        <w:t>ю</w:t>
      </w:r>
      <w:r w:rsidRPr="00EB586B">
        <w:rPr>
          <w:color w:val="5A5A5A"/>
        </w:rPr>
        <w:t>т цикловы</w:t>
      </w:r>
      <w:r>
        <w:rPr>
          <w:color w:val="5A5A5A"/>
          <w:lang w:val="ru-RU"/>
        </w:rPr>
        <w:t>е</w:t>
      </w:r>
      <w:r w:rsidRPr="00EB586B">
        <w:rPr>
          <w:color w:val="5A5A5A"/>
        </w:rPr>
        <w:t xml:space="preserve"> методически</w:t>
      </w:r>
      <w:r>
        <w:rPr>
          <w:color w:val="5A5A5A"/>
          <w:lang w:val="ru-RU"/>
        </w:rPr>
        <w:t>е</w:t>
      </w:r>
      <w:r w:rsidRPr="00EB586B">
        <w:rPr>
          <w:color w:val="5A5A5A"/>
        </w:rPr>
        <w:t xml:space="preserve"> комисси</w:t>
      </w:r>
      <w:r>
        <w:rPr>
          <w:color w:val="5A5A5A"/>
          <w:lang w:val="ru-RU"/>
        </w:rPr>
        <w:t>и</w:t>
      </w:r>
      <w:r w:rsidRPr="00EB586B">
        <w:rPr>
          <w:color w:val="5A5A5A"/>
        </w:rPr>
        <w:t>, деятельность которых проходит в рамках планирования на текущий учебный год  с условием анализа выполнения планирования и отчетности по полугодиям. Преподавателями кабинетов разрабатывают рабочие программы/силлабусы  дисциплин, программы клинических и производственных практик, создают и систематизируют комплекты оценочных материалов в качестве контрольно-оценочных средств для текущей и промежуточной  аттестации, разрабатывают учебно-методические пособия,  ЦОРы  и методические разработки в рамках учебных и элективных дисциплин.</w:t>
      </w:r>
    </w:p>
    <w:p w14:paraId="343F7B37" w14:textId="496DD408" w:rsidR="003B6C7C" w:rsidRDefault="00EB586B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EB586B">
        <w:rPr>
          <w:color w:val="5A5A5A"/>
        </w:rPr>
        <w:t xml:space="preserve">Планы работ всех ЦМК и кабинетов структурно формируются </w:t>
      </w:r>
      <w:proofErr w:type="gramStart"/>
      <w:r w:rsidRPr="00EB586B">
        <w:rPr>
          <w:color w:val="5A5A5A"/>
        </w:rPr>
        <w:t>согласно  форме</w:t>
      </w:r>
      <w:proofErr w:type="gramEnd"/>
      <w:r w:rsidRPr="00EB586B">
        <w:rPr>
          <w:color w:val="5A5A5A"/>
        </w:rPr>
        <w:t xml:space="preserve"> СМК Ф КП-06.05 и  основным направлениям деятельности, утверждаются  заместителем директора по учебной работе в начале учебного года.</w:t>
      </w:r>
    </w:p>
    <w:p w14:paraId="2D419E97" w14:textId="77777777" w:rsidR="003422CC" w:rsidRPr="00FE09D2" w:rsidRDefault="003422CC" w:rsidP="003422CC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FE09D2">
        <w:rPr>
          <w:color w:val="5A5A5A"/>
        </w:rPr>
        <w:t xml:space="preserve">Кадровый потенциал преподавательского состава колледжа соответствует квалификационным требованиям и гарантирует владение полноценными знаниями, современными методиками преподавания, необходимыми умениями и опытом для эффективной передачи знаний студентам в ходе учебного процесса и организации обратной связи. Укомплектованность штатными преподавателями имеет стабильные показатели и представлена следующим качественным </w:t>
      </w:r>
      <w:proofErr w:type="gramStart"/>
      <w:r w:rsidRPr="00FE09D2">
        <w:rPr>
          <w:color w:val="5A5A5A"/>
        </w:rPr>
        <w:t>составом  педагогических</w:t>
      </w:r>
      <w:proofErr w:type="gramEnd"/>
      <w:r w:rsidRPr="00FE09D2">
        <w:rPr>
          <w:color w:val="5A5A5A"/>
        </w:rPr>
        <w:t xml:space="preserve"> работников  соответствующего квалификационным требованиям профессионального уровня:</w:t>
      </w:r>
    </w:p>
    <w:p w14:paraId="396534CD" w14:textId="7AA77423" w:rsidR="003B6C7C" w:rsidRDefault="003B6C7C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</w:p>
    <w:p w14:paraId="051F677E" w14:textId="20D1FB28" w:rsidR="003B6C7C" w:rsidRDefault="003B6C7C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</w:p>
    <w:p w14:paraId="329CF1B8" w14:textId="255E80AC" w:rsidR="003B6C7C" w:rsidRPr="00EB586B" w:rsidRDefault="003B6C7C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</w:rPr>
      </w:pPr>
      <w:r w:rsidRPr="003B6C7C">
        <w:rPr>
          <w:noProof/>
          <w:color w:val="5A5A5A"/>
        </w:rPr>
        <w:lastRenderedPageBreak/>
        <w:drawing>
          <wp:inline distT="0" distB="0" distL="0" distR="0" wp14:anchorId="357B0307" wp14:editId="5760B70F">
            <wp:extent cx="5715000" cy="3214735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7971" cy="32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4198" w14:textId="77777777" w:rsidR="0081284D" w:rsidRPr="0081284D" w:rsidRDefault="0081284D" w:rsidP="0081284D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>
        <w:rPr>
          <w:color w:val="5A5A5A"/>
          <w:lang w:val="ru-RU"/>
        </w:rPr>
        <w:t xml:space="preserve"> </w:t>
      </w:r>
      <w:r w:rsidRPr="0081284D">
        <w:rPr>
          <w:color w:val="5A5A5A"/>
        </w:rPr>
        <w:t>ЦМК активно принимают участие в учебно-методических мероприятиях:</w:t>
      </w:r>
    </w:p>
    <w:p w14:paraId="32C8385D" w14:textId="77777777" w:rsidR="0081284D" w:rsidRPr="0081284D" w:rsidRDefault="0081284D" w:rsidP="00812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color w:val="586667"/>
          <w:szCs w:val="24"/>
          <w:lang w:eastAsia="ru-KZ"/>
        </w:rPr>
      </w:pPr>
      <w:r w:rsidRPr="0081284D">
        <w:rPr>
          <w:rFonts w:eastAsia="Times New Roman" w:cs="Times New Roman"/>
          <w:color w:val="586667"/>
          <w:szCs w:val="24"/>
          <w:lang w:eastAsia="ru-KZ"/>
        </w:rPr>
        <w:t>научно-практических конференциях,</w:t>
      </w:r>
    </w:p>
    <w:p w14:paraId="462720F3" w14:textId="77777777" w:rsidR="0081284D" w:rsidRPr="0081284D" w:rsidRDefault="0081284D" w:rsidP="00812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color w:val="586667"/>
          <w:szCs w:val="24"/>
          <w:lang w:eastAsia="ru-KZ"/>
        </w:rPr>
      </w:pPr>
      <w:r w:rsidRPr="0081284D">
        <w:rPr>
          <w:rFonts w:eastAsia="Times New Roman" w:cs="Times New Roman"/>
          <w:color w:val="586667"/>
          <w:szCs w:val="24"/>
          <w:lang w:eastAsia="ru-KZ"/>
        </w:rPr>
        <w:t>мастер-классах,</w:t>
      </w:r>
    </w:p>
    <w:p w14:paraId="6627E9F5" w14:textId="77777777" w:rsidR="0081284D" w:rsidRPr="0081284D" w:rsidRDefault="0081284D" w:rsidP="00812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color w:val="586667"/>
          <w:szCs w:val="24"/>
          <w:lang w:eastAsia="ru-KZ"/>
        </w:rPr>
      </w:pPr>
      <w:r w:rsidRPr="0081284D">
        <w:rPr>
          <w:rFonts w:eastAsia="Times New Roman" w:cs="Times New Roman"/>
          <w:color w:val="586667"/>
          <w:szCs w:val="24"/>
          <w:lang w:eastAsia="ru-KZ"/>
        </w:rPr>
        <w:t>площадках круглых столов, конференций,</w:t>
      </w:r>
    </w:p>
    <w:p w14:paraId="24475A7C" w14:textId="77777777" w:rsidR="0081284D" w:rsidRPr="0081284D" w:rsidRDefault="0081284D" w:rsidP="008128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color w:val="586667"/>
          <w:szCs w:val="24"/>
          <w:lang w:eastAsia="ru-KZ"/>
        </w:rPr>
      </w:pPr>
      <w:r w:rsidRPr="0081284D">
        <w:rPr>
          <w:rFonts w:eastAsia="Times New Roman" w:cs="Times New Roman"/>
          <w:color w:val="586667"/>
          <w:szCs w:val="24"/>
          <w:lang w:eastAsia="ru-KZ"/>
        </w:rPr>
        <w:t>олимпиадах,</w:t>
      </w:r>
    </w:p>
    <w:p w14:paraId="25DEB4C7" w14:textId="6593F468" w:rsidR="000D7AEC" w:rsidRDefault="0081284D" w:rsidP="000D7AE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eastAsia="Times New Roman" w:cs="Times New Roman"/>
          <w:color w:val="586667"/>
          <w:szCs w:val="24"/>
          <w:lang w:eastAsia="ru-KZ"/>
        </w:rPr>
      </w:pPr>
      <w:r w:rsidRPr="0081284D">
        <w:rPr>
          <w:rFonts w:eastAsia="Times New Roman" w:cs="Times New Roman"/>
          <w:color w:val="586667"/>
          <w:szCs w:val="24"/>
          <w:lang w:eastAsia="ru-KZ"/>
        </w:rPr>
        <w:t>декадах ЦМК.</w:t>
      </w:r>
    </w:p>
    <w:p w14:paraId="78142A2C" w14:textId="1AFC2073" w:rsidR="00C36286" w:rsidRDefault="00C36286" w:rsidP="00C3628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586667"/>
          <w:szCs w:val="24"/>
          <w:lang w:eastAsia="ru-KZ"/>
        </w:rPr>
      </w:pPr>
      <w:r>
        <w:rPr>
          <w:noProof/>
        </w:rPr>
        <w:lastRenderedPageBreak/>
        <w:drawing>
          <wp:inline distT="0" distB="0" distL="0" distR="0" wp14:anchorId="1EF5DE3F" wp14:editId="5F53E3AE">
            <wp:extent cx="5438775" cy="4349796"/>
            <wp:effectExtent l="133350" t="114300" r="142875" b="146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27" cy="435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759C84" w14:textId="1444A4E3" w:rsidR="00C36286" w:rsidRDefault="00C36286" w:rsidP="00C3628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586667"/>
          <w:szCs w:val="24"/>
          <w:lang w:eastAsia="ru-KZ"/>
        </w:rPr>
      </w:pPr>
      <w:r>
        <w:rPr>
          <w:noProof/>
        </w:rPr>
        <w:drawing>
          <wp:inline distT="0" distB="0" distL="0" distR="0" wp14:anchorId="13208C21" wp14:editId="033015EB">
            <wp:extent cx="4860925" cy="3890107"/>
            <wp:effectExtent l="133350" t="114300" r="130175" b="1676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890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E9BD55" w14:textId="17EE23C3" w:rsidR="000D7AEC" w:rsidRPr="000D7AEC" w:rsidRDefault="000D7AEC" w:rsidP="000D7AE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586667"/>
          <w:szCs w:val="24"/>
          <w:lang w:eastAsia="ru-KZ"/>
        </w:rPr>
      </w:pPr>
      <w:proofErr w:type="gramStart"/>
      <w:r w:rsidRPr="000D7AEC">
        <w:rPr>
          <w:rFonts w:cs="Times New Roman"/>
          <w:color w:val="5A5A5A"/>
          <w:sz w:val="28"/>
          <w:szCs w:val="28"/>
          <w:shd w:val="clear" w:color="auto" w:fill="FFFFFF"/>
        </w:rPr>
        <w:lastRenderedPageBreak/>
        <w:t>Позиционирование  лучшего</w:t>
      </w:r>
      <w:proofErr w:type="gramEnd"/>
      <w:r w:rsidRPr="000D7AEC">
        <w:rPr>
          <w:rFonts w:cs="Times New Roman"/>
          <w:color w:val="5A5A5A"/>
          <w:sz w:val="28"/>
          <w:szCs w:val="28"/>
          <w:shd w:val="clear" w:color="auto" w:fill="FFFFFF"/>
        </w:rPr>
        <w:t xml:space="preserve"> опыта и его трансляция является имиджевым опытом любой организации образования. В рамках международного сотрудничества планируется дальнейшее увеличение результативности участия преподавателей в конкурсах, олимпиадах и т.д.</w:t>
      </w:r>
    </w:p>
    <w:p w14:paraId="2E7F45EB" w14:textId="77777777" w:rsidR="0081284D" w:rsidRDefault="0081284D" w:rsidP="0081284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586667"/>
          <w:szCs w:val="24"/>
          <w:lang w:eastAsia="ru-KZ"/>
        </w:rPr>
      </w:pPr>
    </w:p>
    <w:p w14:paraId="25691F5F" w14:textId="6D01BBBF" w:rsidR="0081284D" w:rsidRPr="0081284D" w:rsidRDefault="0081284D" w:rsidP="0081284D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color w:val="586667"/>
          <w:szCs w:val="24"/>
          <w:lang w:eastAsia="ru-KZ"/>
        </w:rPr>
      </w:pPr>
      <w:r>
        <w:rPr>
          <w:noProof/>
        </w:rPr>
        <w:drawing>
          <wp:inline distT="0" distB="0" distL="0" distR="0" wp14:anchorId="1491FAFB" wp14:editId="63ACDA34">
            <wp:extent cx="5940425" cy="3339896"/>
            <wp:effectExtent l="133350" t="114300" r="136525" b="165735"/>
            <wp:docPr id="4" name="Рисунок 4" descr="https://kmk.kz/storage/app/media/images/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mk.kz/storage/app/media/images/1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52BC591" w14:textId="00A9F2A6" w:rsidR="00EB586B" w:rsidRPr="0081284D" w:rsidRDefault="00C36286" w:rsidP="00EB586B">
      <w:pPr>
        <w:pStyle w:val="text"/>
        <w:shd w:val="clear" w:color="auto" w:fill="FFFFFF"/>
        <w:spacing w:before="0" w:beforeAutospacing="0" w:after="0" w:afterAutospacing="0"/>
        <w:jc w:val="both"/>
        <w:rPr>
          <w:color w:val="5A5A5A"/>
          <w:lang w:val="ru-RU"/>
        </w:rPr>
      </w:pPr>
      <w:r>
        <w:rPr>
          <w:noProof/>
        </w:rPr>
        <w:drawing>
          <wp:inline distT="0" distB="0" distL="0" distR="0" wp14:anchorId="3D4B8075" wp14:editId="7862CE6E">
            <wp:extent cx="4860925" cy="3440373"/>
            <wp:effectExtent l="133350" t="114300" r="130175" b="1606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3440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007F61" w14:textId="0B11AB75" w:rsidR="003422CC" w:rsidRDefault="003422CC" w:rsidP="00996A45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 w:rsidRPr="003422CC">
        <w:rPr>
          <w:noProof/>
          <w:color w:val="5A5A5A"/>
        </w:rPr>
        <w:lastRenderedPageBreak/>
        <w:drawing>
          <wp:inline distT="0" distB="0" distL="0" distR="0" wp14:anchorId="03261612" wp14:editId="43503DE2">
            <wp:extent cx="5875781" cy="3305175"/>
            <wp:effectExtent l="133350" t="114300" r="106045" b="1428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9757" cy="3313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8B2E12" w14:textId="77777777" w:rsidR="003422CC" w:rsidRDefault="003422CC" w:rsidP="00996A45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</w:p>
    <w:p w14:paraId="115A0B54" w14:textId="10237D50" w:rsidR="000D7AEC" w:rsidRDefault="000D7AEC" w:rsidP="00996A45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rFonts w:ascii="Arial" w:hAnsi="Arial" w:cs="Arial"/>
          <w:color w:val="5A5A5A"/>
        </w:rPr>
      </w:pPr>
      <w:r w:rsidRPr="00996A45">
        <w:rPr>
          <w:color w:val="5A5A5A"/>
        </w:rPr>
        <w:t xml:space="preserve">Тесное творческое сотрудничество педагогов и студентов, в рамках расширения формируемых </w:t>
      </w:r>
      <w:proofErr w:type="gramStart"/>
      <w:r w:rsidRPr="00996A45">
        <w:rPr>
          <w:color w:val="5A5A5A"/>
        </w:rPr>
        <w:t>компетенций,  позволяет</w:t>
      </w:r>
      <w:proofErr w:type="gramEnd"/>
      <w:r w:rsidRPr="00996A45">
        <w:rPr>
          <w:color w:val="5A5A5A"/>
        </w:rPr>
        <w:t xml:space="preserve"> достигнуть</w:t>
      </w:r>
      <w:r>
        <w:rPr>
          <w:rFonts w:ascii="Arial" w:hAnsi="Arial" w:cs="Arial"/>
          <w:color w:val="5A5A5A"/>
        </w:rPr>
        <w:t xml:space="preserve"> </w:t>
      </w:r>
      <w:r w:rsidRPr="00996A45">
        <w:rPr>
          <w:color w:val="5A5A5A"/>
        </w:rPr>
        <w:t>хороших результатов и признание достижений  преподавателей/студентов   на конкурсах, олимпиадах, конференциях различного уровня</w:t>
      </w:r>
      <w:r>
        <w:rPr>
          <w:rFonts w:ascii="Arial" w:hAnsi="Arial" w:cs="Arial"/>
          <w:color w:val="5A5A5A"/>
        </w:rPr>
        <w:t> </w:t>
      </w:r>
    </w:p>
    <w:p w14:paraId="7F0E7DBD" w14:textId="37045DB9" w:rsidR="003E4B0F" w:rsidRPr="003E4B0F" w:rsidRDefault="003E4B0F" w:rsidP="003E4B0F">
      <w:pPr>
        <w:pStyle w:val="text"/>
        <w:shd w:val="clear" w:color="auto" w:fill="FFFFFF"/>
        <w:spacing w:before="0" w:beforeAutospacing="0" w:after="150" w:afterAutospacing="0" w:line="420" w:lineRule="atLeast"/>
        <w:rPr>
          <w:b/>
          <w:color w:val="5A5A5A"/>
          <w:lang w:val="kk-KZ"/>
        </w:rPr>
      </w:pPr>
      <w:r w:rsidRPr="003E4B0F">
        <w:rPr>
          <w:b/>
          <w:color w:val="5A5A5A"/>
          <w:lang w:val="kk-KZ"/>
        </w:rPr>
        <w:t xml:space="preserve">Диплом 3 </w:t>
      </w:r>
      <w:r>
        <w:rPr>
          <w:b/>
          <w:color w:val="5A5A5A"/>
          <w:lang w:val="kk-KZ"/>
        </w:rPr>
        <w:t>степени</w:t>
      </w:r>
      <w:r w:rsidRPr="003E4B0F">
        <w:rPr>
          <w:b/>
          <w:color w:val="5A5A5A"/>
          <w:lang w:val="kk-KZ"/>
        </w:rPr>
        <w:t>, Республиканский профессиональный конкурс «Үздік фармацевт - 2023», г. Туркестан</w:t>
      </w:r>
    </w:p>
    <w:p w14:paraId="6B171F53" w14:textId="6CCB6C05" w:rsidR="003E4B0F" w:rsidRDefault="005E7581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5A5A5A"/>
          <w:lang w:val="kk-KZ"/>
        </w:rPr>
      </w:pPr>
      <w:r>
        <w:rPr>
          <w:noProof/>
        </w:rPr>
        <w:drawing>
          <wp:inline distT="0" distB="0" distL="0" distR="0" wp14:anchorId="3488903B" wp14:editId="78D559EF">
            <wp:extent cx="2105025" cy="3026234"/>
            <wp:effectExtent l="133350" t="114300" r="123825" b="155575"/>
            <wp:docPr id="11" name="Рисунок 11" descr="https://kmk.kz/storage/app/media/aprel/farm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mk.kz/storage/app/media/aprel/farm1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95" cy="3080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F233F4" w14:textId="534EBA0A" w:rsidR="003E4B0F" w:rsidRPr="00746E6A" w:rsidRDefault="003E4B0F" w:rsidP="003E4B0F">
      <w:pPr>
        <w:pStyle w:val="text"/>
        <w:shd w:val="clear" w:color="auto" w:fill="FFFFFF"/>
        <w:spacing w:before="0" w:beforeAutospacing="0" w:after="150" w:afterAutospacing="0" w:line="420" w:lineRule="atLeast"/>
        <w:rPr>
          <w:b/>
          <w:color w:val="5A5A5A"/>
          <w:lang w:val="kk-KZ"/>
        </w:rPr>
      </w:pPr>
      <w:r w:rsidRPr="003E4B0F">
        <w:rPr>
          <w:b/>
          <w:color w:val="5A5A5A"/>
          <w:lang w:val="kk-KZ"/>
        </w:rPr>
        <w:lastRenderedPageBreak/>
        <w:t xml:space="preserve">Диплом </w:t>
      </w:r>
      <w:r>
        <w:rPr>
          <w:b/>
          <w:color w:val="5A5A5A"/>
          <w:lang w:val="kk-KZ"/>
        </w:rPr>
        <w:t>2</w:t>
      </w:r>
      <w:r w:rsidRPr="003E4B0F">
        <w:rPr>
          <w:b/>
          <w:color w:val="5A5A5A"/>
          <w:lang w:val="kk-KZ"/>
        </w:rPr>
        <w:t xml:space="preserve"> </w:t>
      </w:r>
      <w:r>
        <w:rPr>
          <w:b/>
          <w:color w:val="5A5A5A"/>
          <w:lang w:val="kk-KZ"/>
        </w:rPr>
        <w:t>степени</w:t>
      </w:r>
      <w:r w:rsidRPr="003E4B0F">
        <w:rPr>
          <w:b/>
          <w:color w:val="5A5A5A"/>
          <w:lang w:val="kk-KZ"/>
        </w:rPr>
        <w:t xml:space="preserve">, </w:t>
      </w:r>
      <w:r w:rsidR="00746E6A" w:rsidRPr="00746E6A">
        <w:rPr>
          <w:b/>
          <w:color w:val="5A5A5A"/>
          <w:shd w:val="clear" w:color="auto" w:fill="FFFFFF"/>
        </w:rPr>
        <w:t>Республиканский конкурс «Моя будущая профессия – гигиенист-эпидемиолог»</w:t>
      </w:r>
      <w:r w:rsidR="00746E6A">
        <w:rPr>
          <w:b/>
          <w:color w:val="5A5A5A"/>
          <w:shd w:val="clear" w:color="auto" w:fill="FFFFFF"/>
          <w:lang w:val="kk-KZ"/>
        </w:rPr>
        <w:t>, г. Талдыкорган</w:t>
      </w:r>
    </w:p>
    <w:p w14:paraId="52FBE132" w14:textId="77777777" w:rsidR="003E4B0F" w:rsidRDefault="003E4B0F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5A5A5A"/>
          <w:lang w:val="kk-KZ"/>
        </w:rPr>
      </w:pPr>
    </w:p>
    <w:p w14:paraId="4D717DF8" w14:textId="68D92D8F" w:rsidR="00C36286" w:rsidRDefault="00C36286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5A5A5A"/>
        </w:rPr>
      </w:pPr>
      <w:r>
        <w:rPr>
          <w:noProof/>
        </w:rPr>
        <w:drawing>
          <wp:inline distT="0" distB="0" distL="0" distR="0" wp14:anchorId="7C9F0DC7" wp14:editId="52AA62DF">
            <wp:extent cx="5807741" cy="2510547"/>
            <wp:effectExtent l="133350" t="114300" r="154940" b="1568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659" cy="254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45124C4" w14:textId="77777777" w:rsidR="00083558" w:rsidRPr="00FE09D2" w:rsidRDefault="00996A45" w:rsidP="00083558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>
        <w:rPr>
          <w:noProof/>
          <w:lang w:val="kk-KZ"/>
        </w:rPr>
        <w:t xml:space="preserve">    </w:t>
      </w:r>
      <w:r w:rsidR="00083558" w:rsidRPr="00FE09D2">
        <w:rPr>
          <w:rStyle w:val="a3"/>
          <w:color w:val="5A5A5A"/>
        </w:rPr>
        <w:t>Обобщение передового педагогического опыта:</w:t>
      </w:r>
    </w:p>
    <w:p w14:paraId="61B45C1D" w14:textId="3A864356" w:rsidR="00746E6A" w:rsidRPr="00083558" w:rsidRDefault="00083558" w:rsidP="00083558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  <w:lang w:val="ru-RU"/>
        </w:rPr>
      </w:pPr>
      <w:r w:rsidRPr="00FE09D2">
        <w:rPr>
          <w:color w:val="5A5A5A"/>
        </w:rPr>
        <w:t xml:space="preserve">Работа с передовым педагогическим </w:t>
      </w:r>
      <w:proofErr w:type="gramStart"/>
      <w:r w:rsidRPr="00FE09D2">
        <w:rPr>
          <w:color w:val="5A5A5A"/>
        </w:rPr>
        <w:t>опытом  одно</w:t>
      </w:r>
      <w:proofErr w:type="gramEnd"/>
      <w:r w:rsidRPr="00FE09D2">
        <w:rPr>
          <w:color w:val="5A5A5A"/>
        </w:rPr>
        <w:t xml:space="preserve"> из основных направлений деятельности методической службы колледжа, обеспечивающее создание гибкой, целенаправленной, эффективной  системы развития профессиональной компетентности  преподавателей и ориентированное на интенсивное развитие. Преподаватели колледжа обладают широким творческим потенциалом, применяют современные методологии в обучении, активно </w:t>
      </w:r>
      <w:proofErr w:type="gramStart"/>
      <w:r w:rsidRPr="00FE09D2">
        <w:rPr>
          <w:color w:val="5A5A5A"/>
        </w:rPr>
        <w:t>продвигают  свой</w:t>
      </w:r>
      <w:proofErr w:type="gramEnd"/>
      <w:r w:rsidRPr="00FE09D2">
        <w:rPr>
          <w:color w:val="5A5A5A"/>
        </w:rPr>
        <w:t xml:space="preserve"> опыт в учебно-методических объединениях и других площадках</w:t>
      </w:r>
      <w:r>
        <w:rPr>
          <w:color w:val="5A5A5A"/>
          <w:lang w:val="ru-RU"/>
        </w:rPr>
        <w:t>.</w:t>
      </w:r>
    </w:p>
    <w:p w14:paraId="057E9ECD" w14:textId="77777777" w:rsidR="00746E6A" w:rsidRDefault="00C73FDD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 wp14:anchorId="7A13E6CB" wp14:editId="3123FA13">
            <wp:extent cx="3295650" cy="3096382"/>
            <wp:effectExtent l="133350" t="114300" r="133350" b="142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65" cy="3210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A5173C" w14:textId="1AFA1128" w:rsidR="00C36286" w:rsidRPr="00746E6A" w:rsidRDefault="00746E6A" w:rsidP="00746E6A">
      <w:pPr>
        <w:pStyle w:val="tex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5A5A5A"/>
          <w:highlight w:val="yellow"/>
          <w:lang w:val="ru-RU"/>
        </w:rPr>
      </w:pPr>
      <w:r w:rsidRPr="00746E6A">
        <w:rPr>
          <w:b/>
          <w:noProof/>
          <w:lang w:val="kk-KZ"/>
        </w:rPr>
        <w:t>Преподаватель специальных дисциплин Головина О.В.</w:t>
      </w:r>
    </w:p>
    <w:p w14:paraId="58C2D8E8" w14:textId="7A313613" w:rsidR="00C36286" w:rsidRPr="00746E6A" w:rsidRDefault="00746E6A" w:rsidP="00746E6A">
      <w:pPr>
        <w:pStyle w:val="text"/>
        <w:shd w:val="clear" w:color="auto" w:fill="FFFFFF"/>
        <w:spacing w:before="0" w:beforeAutospacing="0" w:after="0" w:afterAutospacing="0" w:line="360" w:lineRule="auto"/>
        <w:rPr>
          <w:b/>
          <w:highlight w:val="yellow"/>
          <w:lang w:val="kk-KZ"/>
        </w:rPr>
      </w:pPr>
      <w:r w:rsidRPr="00746E6A">
        <w:rPr>
          <w:b/>
          <w:shd w:val="clear" w:color="auto" w:fill="FFFFFF"/>
        </w:rPr>
        <w:t>Первая региональная конференция «Региональные аспекты устойчивого развития профессионального образования: вызовы и перспективы»</w:t>
      </w:r>
      <w:r w:rsidRPr="00746E6A">
        <w:rPr>
          <w:b/>
          <w:shd w:val="clear" w:color="auto" w:fill="FFFFFF"/>
          <w:lang w:val="kk-KZ"/>
        </w:rPr>
        <w:t>, г. Ташкент</w:t>
      </w:r>
    </w:p>
    <w:p w14:paraId="400BCC03" w14:textId="14553852" w:rsidR="00C36286" w:rsidRDefault="00C36286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5A5A5A"/>
          <w:highlight w:val="yellow"/>
          <w:lang w:val="ru-RU"/>
        </w:rPr>
      </w:pPr>
    </w:p>
    <w:p w14:paraId="245E6D3E" w14:textId="0679EF04" w:rsidR="00812A0E" w:rsidRDefault="00812A0E" w:rsidP="000D7AEC">
      <w:pPr>
        <w:pStyle w:val="text"/>
        <w:shd w:val="clear" w:color="auto" w:fill="FFFFFF"/>
        <w:spacing w:before="0" w:beforeAutospacing="0" w:after="150" w:afterAutospacing="0" w:line="420" w:lineRule="atLeast"/>
        <w:rPr>
          <w:rFonts w:ascii="Arial" w:hAnsi="Arial" w:cs="Arial"/>
          <w:color w:val="5A5A5A"/>
          <w:highlight w:val="yellow"/>
          <w:lang w:val="ru-RU"/>
        </w:rPr>
      </w:pPr>
      <w:r w:rsidRPr="00812A0E">
        <w:rPr>
          <w:rFonts w:ascii="Arial" w:hAnsi="Arial" w:cs="Arial"/>
          <w:noProof/>
          <w:color w:val="5A5A5A"/>
          <w:lang w:val="ru-RU"/>
        </w:rPr>
        <w:drawing>
          <wp:inline distT="0" distB="0" distL="0" distR="0" wp14:anchorId="0ED311B2" wp14:editId="160EBFAE">
            <wp:extent cx="6144453" cy="3800475"/>
            <wp:effectExtent l="114300" t="114300" r="104140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453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A9FEE8" w14:textId="77777777" w:rsidR="005E7581" w:rsidRDefault="005E7581" w:rsidP="00EB586B">
      <w:pPr>
        <w:jc w:val="both"/>
        <w:rPr>
          <w:rFonts w:cs="Times New Roman"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02E15EFF" wp14:editId="2D09002D">
            <wp:extent cx="5133975" cy="4107180"/>
            <wp:effectExtent l="133350" t="114300" r="104775" b="1600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61" cy="4107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A4CA4">
        <w:rPr>
          <w:rFonts w:cs="Times New Roman"/>
          <w:noProof/>
          <w:szCs w:val="24"/>
        </w:rPr>
        <w:t xml:space="preserve"> </w:t>
      </w:r>
    </w:p>
    <w:p w14:paraId="21387452" w14:textId="77777777" w:rsidR="005E7581" w:rsidRDefault="005E7581" w:rsidP="00EB586B">
      <w:pPr>
        <w:jc w:val="both"/>
        <w:rPr>
          <w:rFonts w:cs="Times New Roman"/>
          <w:szCs w:val="24"/>
        </w:rPr>
      </w:pPr>
    </w:p>
    <w:p w14:paraId="5EC27D67" w14:textId="57742DB7" w:rsidR="00EB586B" w:rsidRDefault="00EB586B" w:rsidP="00EB586B">
      <w:pPr>
        <w:jc w:val="both"/>
        <w:rPr>
          <w:rFonts w:cs="Times New Roman"/>
          <w:szCs w:val="24"/>
        </w:rPr>
      </w:pPr>
    </w:p>
    <w:p w14:paraId="3CBAF4FF" w14:textId="6B55B393" w:rsidR="000D7AEC" w:rsidRDefault="000D7AEC" w:rsidP="00EB586B">
      <w:pPr>
        <w:jc w:val="both"/>
        <w:rPr>
          <w:rFonts w:cs="Times New Roman"/>
          <w:szCs w:val="24"/>
        </w:rPr>
      </w:pPr>
    </w:p>
    <w:p w14:paraId="51D6FF8B" w14:textId="6D9FF374" w:rsidR="000D7AEC" w:rsidRDefault="00EA3BFF" w:rsidP="00EB586B">
      <w:pPr>
        <w:jc w:val="both"/>
        <w:rPr>
          <w:rFonts w:cs="Times New Roman"/>
          <w:szCs w:val="24"/>
        </w:rPr>
      </w:pPr>
      <w:r w:rsidRPr="00EA3BFF">
        <w:rPr>
          <w:rFonts w:cs="Times New Roman"/>
          <w:noProof/>
          <w:szCs w:val="24"/>
        </w:rPr>
        <w:drawing>
          <wp:inline distT="0" distB="0" distL="0" distR="0" wp14:anchorId="62F43230" wp14:editId="5A42059B">
            <wp:extent cx="5757250" cy="3238500"/>
            <wp:effectExtent l="114300" t="114300" r="14859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9502" cy="3245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C4BAD2A" w14:textId="6E3F0031" w:rsidR="00746E6A" w:rsidRDefault="00746E6A" w:rsidP="00EB586B">
      <w:pPr>
        <w:jc w:val="both"/>
        <w:rPr>
          <w:rFonts w:cs="Times New Roman"/>
          <w:szCs w:val="24"/>
        </w:rPr>
      </w:pPr>
    </w:p>
    <w:p w14:paraId="01F75323" w14:textId="083D1898" w:rsidR="00746E6A" w:rsidRDefault="00746E6A" w:rsidP="00EB586B">
      <w:pPr>
        <w:jc w:val="both"/>
        <w:rPr>
          <w:rFonts w:cs="Times New Roman"/>
          <w:szCs w:val="24"/>
        </w:rPr>
      </w:pPr>
    </w:p>
    <w:p w14:paraId="2AE53F83" w14:textId="05D0E37F" w:rsidR="00746E6A" w:rsidRDefault="00CE07C8" w:rsidP="00EB586B">
      <w:pPr>
        <w:jc w:val="both"/>
        <w:rPr>
          <w:rFonts w:cs="Times New Roman"/>
          <w:szCs w:val="24"/>
        </w:rPr>
      </w:pPr>
      <w:r w:rsidRPr="00CE07C8">
        <w:rPr>
          <w:rFonts w:cs="Times New Roman"/>
          <w:noProof/>
          <w:szCs w:val="24"/>
        </w:rPr>
        <w:drawing>
          <wp:inline distT="0" distB="0" distL="0" distR="0" wp14:anchorId="76F78F84" wp14:editId="65BCA919">
            <wp:extent cx="6061473" cy="3409628"/>
            <wp:effectExtent l="133350" t="114300" r="130175" b="1720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2885" cy="3427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7F9C42" w14:textId="419A66E5" w:rsidR="00746E6A" w:rsidRDefault="00746E6A" w:rsidP="00EB586B">
      <w:pPr>
        <w:jc w:val="both"/>
        <w:rPr>
          <w:rFonts w:cs="Times New Roman"/>
          <w:szCs w:val="24"/>
        </w:rPr>
      </w:pPr>
    </w:p>
    <w:p w14:paraId="5B6A2DA4" w14:textId="5AAC63A2" w:rsidR="00746E6A" w:rsidRDefault="00ED1ACC" w:rsidP="00EB586B">
      <w:pPr>
        <w:jc w:val="both"/>
        <w:rPr>
          <w:rFonts w:cs="Times New Roman"/>
          <w:szCs w:val="24"/>
        </w:rPr>
      </w:pPr>
      <w:r w:rsidRPr="00ED1ACC">
        <w:rPr>
          <w:rFonts w:cs="Times New Roman"/>
          <w:noProof/>
          <w:szCs w:val="24"/>
        </w:rPr>
        <w:drawing>
          <wp:inline distT="0" distB="0" distL="0" distR="0" wp14:anchorId="22772D0C" wp14:editId="772D9BCF">
            <wp:extent cx="5909648" cy="3324225"/>
            <wp:effectExtent l="133350" t="114300" r="129540" b="1619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8523" cy="333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DC1CED" w14:textId="0632CF7F" w:rsidR="00746E6A" w:rsidRPr="00083558" w:rsidRDefault="00083558" w:rsidP="00083558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 w:rsidRPr="00083558">
        <w:rPr>
          <w:color w:val="5A5A5A"/>
        </w:rPr>
        <w:t>Анализ участия в конкурсах/олимпиадах показывает стабильное продвижение результативности исследовательской деятельности преподавателей и студентов.</w:t>
      </w:r>
    </w:p>
    <w:p w14:paraId="3BB75E25" w14:textId="77777777" w:rsidR="00746E6A" w:rsidRDefault="00746E6A" w:rsidP="00EB586B">
      <w:pPr>
        <w:jc w:val="both"/>
        <w:rPr>
          <w:rFonts w:cs="Times New Roman"/>
          <w:szCs w:val="24"/>
        </w:rPr>
      </w:pPr>
    </w:p>
    <w:p w14:paraId="6B1DCC9B" w14:textId="5A8CD4A6" w:rsidR="00EA3BFF" w:rsidRDefault="00D63179" w:rsidP="00EB586B">
      <w:pPr>
        <w:jc w:val="both"/>
        <w:rPr>
          <w:rFonts w:cs="Times New Roman"/>
          <w:szCs w:val="24"/>
        </w:rPr>
      </w:pPr>
      <w:r w:rsidRPr="00D63179">
        <w:rPr>
          <w:rFonts w:cs="Times New Roman"/>
          <w:noProof/>
          <w:szCs w:val="24"/>
        </w:rPr>
        <w:lastRenderedPageBreak/>
        <w:drawing>
          <wp:inline distT="0" distB="0" distL="0" distR="0" wp14:anchorId="67C6CC3A" wp14:editId="5095CACD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4CC6" w14:textId="3F7DF244" w:rsidR="00EA3BFF" w:rsidRDefault="00EA3BFF" w:rsidP="00EB586B">
      <w:pPr>
        <w:jc w:val="both"/>
        <w:rPr>
          <w:rFonts w:cs="Times New Roman"/>
          <w:szCs w:val="24"/>
        </w:rPr>
      </w:pPr>
    </w:p>
    <w:p w14:paraId="5DC3E63B" w14:textId="3F6442DF" w:rsidR="00EA3BFF" w:rsidRDefault="00EA3BFF" w:rsidP="00EB586B">
      <w:pPr>
        <w:jc w:val="both"/>
        <w:rPr>
          <w:rFonts w:cs="Times New Roman"/>
          <w:szCs w:val="24"/>
        </w:rPr>
      </w:pPr>
    </w:p>
    <w:p w14:paraId="04662BE6" w14:textId="0944BA03" w:rsidR="00EA3BFF" w:rsidRDefault="00D63179" w:rsidP="00EB586B">
      <w:pPr>
        <w:jc w:val="both"/>
        <w:rPr>
          <w:rFonts w:cs="Times New Roman"/>
          <w:szCs w:val="24"/>
        </w:rPr>
      </w:pPr>
      <w:r w:rsidRPr="00D63179">
        <w:rPr>
          <w:rFonts w:cs="Times New Roman"/>
          <w:noProof/>
          <w:szCs w:val="24"/>
        </w:rPr>
        <w:drawing>
          <wp:inline distT="0" distB="0" distL="0" distR="0" wp14:anchorId="2CA0CC93" wp14:editId="574E0002">
            <wp:extent cx="4981575" cy="37361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8577" cy="374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7E6A" w14:textId="02132FEC" w:rsidR="00965FA3" w:rsidRPr="00965FA3" w:rsidRDefault="00965FA3" w:rsidP="00083558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  <w:lang w:val="kk-KZ"/>
        </w:rPr>
      </w:pPr>
      <w:proofErr w:type="gramStart"/>
      <w:r w:rsidRPr="00996A45">
        <w:rPr>
          <w:color w:val="5A5A5A"/>
        </w:rPr>
        <w:t>Продвижение  активных</w:t>
      </w:r>
      <w:proofErr w:type="gramEnd"/>
      <w:r w:rsidRPr="00996A45">
        <w:rPr>
          <w:color w:val="5A5A5A"/>
        </w:rPr>
        <w:t xml:space="preserve"> методов обучения в учебный процесс позволяет активизировать образовательный процесс, реализовать идеи развивающего обучения, повысить темп занятия, увеличить объем самостоятельной работы студентов</w:t>
      </w:r>
      <w:r>
        <w:rPr>
          <w:color w:val="5A5A5A"/>
          <w:lang w:val="kk-KZ"/>
        </w:rPr>
        <w:t>.</w:t>
      </w:r>
      <w:r w:rsidRPr="00996A45">
        <w:rPr>
          <w:color w:val="5A5A5A"/>
        </w:rPr>
        <w:t xml:space="preserve"> </w:t>
      </w:r>
      <w:r w:rsidRPr="00996A45">
        <w:rPr>
          <w:color w:val="5A5A5A"/>
          <w:lang w:val="kk-KZ"/>
        </w:rPr>
        <w:t xml:space="preserve"> </w:t>
      </w:r>
    </w:p>
    <w:p w14:paraId="34D90F4B" w14:textId="58D9FF21" w:rsidR="000D7AEC" w:rsidRPr="00083558" w:rsidRDefault="00083558" w:rsidP="00083558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 w:rsidRPr="00083558">
        <w:rPr>
          <w:color w:val="5A5A5A"/>
        </w:rPr>
        <w:lastRenderedPageBreak/>
        <w:t xml:space="preserve">В учебном процессе преподавателями апробируются и внедряются передовые формы и современные технологии обучения, влияющие на его качество и результативность: информационные технологии, активные методы обучения, средства оценки качества подготовки специалиста. Обеспечиваются благоприятные условия приобретения профессионального интереса обучающегося с помощью методов максимальной активизации познавательной </w:t>
      </w:r>
      <w:proofErr w:type="gramStart"/>
      <w:r w:rsidRPr="00083558">
        <w:rPr>
          <w:color w:val="5A5A5A"/>
        </w:rPr>
        <w:t>деятельности,  создания</w:t>
      </w:r>
      <w:proofErr w:type="gramEnd"/>
      <w:r w:rsidRPr="00083558">
        <w:rPr>
          <w:color w:val="5A5A5A"/>
        </w:rPr>
        <w:t xml:space="preserve"> ситуаций на основе критического мышления  с использованием симуляторов, многофункциональных фантомов и технического оборудования, формирования эмоций успеха в обучении, реализующих уверенность в своих силах. В образовательном процессе используются основные инновационные технологии TBL, PBL, SBL, технологии развития “критического мышления”, информационно-коммуникационные </w:t>
      </w:r>
      <w:proofErr w:type="gramStart"/>
      <w:r w:rsidRPr="00083558">
        <w:rPr>
          <w:color w:val="5A5A5A"/>
        </w:rPr>
        <w:t>технологии,  проектные</w:t>
      </w:r>
      <w:proofErr w:type="gramEnd"/>
      <w:r w:rsidRPr="00083558">
        <w:rPr>
          <w:color w:val="5A5A5A"/>
        </w:rPr>
        <w:t xml:space="preserve"> и исследовательские методы в обучении, игровые технологии.</w:t>
      </w:r>
    </w:p>
    <w:tbl>
      <w:tblPr>
        <w:tblpPr w:leftFromText="180" w:rightFromText="180" w:vertAnchor="text" w:horzAnchor="page" w:tblpX="568" w:tblpY="9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"/>
        <w:gridCol w:w="2838"/>
        <w:gridCol w:w="1825"/>
        <w:gridCol w:w="2527"/>
        <w:gridCol w:w="2362"/>
      </w:tblGrid>
      <w:tr w:rsidR="000D7AEC" w:rsidRPr="000D7AEC" w14:paraId="112271B4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284FA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№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8380F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Наименование технологии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F78DB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Ф.И.О. педагога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05C88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Предмет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EBC64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Результаты</w:t>
            </w:r>
          </w:p>
        </w:tc>
      </w:tr>
      <w:tr w:rsidR="000D7AEC" w:rsidRPr="000D7AEC" w14:paraId="1330D504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70CD0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772A3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симуляционное обучение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9B465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Головина О.В.</w:t>
            </w:r>
          </w:p>
          <w:p w14:paraId="4AF697FB" w14:textId="668A8AC0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Дыдыгин Е.О.</w:t>
            </w:r>
          </w:p>
          <w:p w14:paraId="71316534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Мусенов Р.Д.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0460B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«Терапия»</w:t>
            </w:r>
          </w:p>
          <w:p w14:paraId="360045B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«Неврология»</w:t>
            </w:r>
          </w:p>
          <w:p w14:paraId="4380795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«Психиатрия с курсом наркологии»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BCE1D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Разработка симуляционных сессий</w:t>
            </w:r>
          </w:p>
        </w:tc>
      </w:tr>
      <w:tr w:rsidR="000D7AEC" w:rsidRPr="000D7AEC" w14:paraId="6F4D1447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68C11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C5340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Игровые технологии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69B6C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Дроздова Л.Н.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94C53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«Болезни пульпы»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5F4E5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Применение на симуляционных занятиях</w:t>
            </w:r>
          </w:p>
        </w:tc>
      </w:tr>
      <w:tr w:rsidR="000D7AEC" w:rsidRPr="000D7AEC" w14:paraId="5363623F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0FDC4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83878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Интерактивная технология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F4501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Дроздова Л.Н.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B165B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«Болезни периодонта»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97CB6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Применение на симуляционных занятиях</w:t>
            </w:r>
          </w:p>
        </w:tc>
      </w:tr>
      <w:tr w:rsidR="000D7AEC" w:rsidRPr="000D7AEC" w14:paraId="15D7F046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BCE254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lastRenderedPageBreak/>
              <w:t>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438962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Технология развития критического мышления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FA386A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Мокрова И.И.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52FCB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«Педиатрия»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B6F4B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Разработка методических комплексов симуляционных занятий</w:t>
            </w:r>
          </w:p>
        </w:tc>
      </w:tr>
      <w:tr w:rsidR="000D7AEC" w:rsidRPr="000D7AEC" w14:paraId="4FF22F4D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29595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55230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Проблемно-ориентированное обучение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2D2413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Мокрова И.И.</w:t>
            </w:r>
          </w:p>
          <w:p w14:paraId="14CDBBA8" w14:textId="6BF9CB54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A4CBD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«Педиатрия», «Терапия»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2CA63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Разработка кейсов и тьюториалов</w:t>
            </w:r>
          </w:p>
        </w:tc>
      </w:tr>
      <w:tr w:rsidR="000D7AEC" w:rsidRPr="000D7AEC" w14:paraId="3030F92A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0D7F3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D5CCC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«Формирование критического мышления  в преподавании истории».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1CB9F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Пазыч Е.А.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16245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История Казахстана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7E37D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Доклад</w:t>
            </w:r>
          </w:p>
        </w:tc>
      </w:tr>
      <w:tr w:rsidR="000D7AEC" w:rsidRPr="000D7AEC" w14:paraId="5F75C31A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D393BA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D72DC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«Использование кейс-технологий в образовательном процессе»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02D6C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Абдукаликова Г.К.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F724DB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Основы философии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4DA9B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Доклад</w:t>
            </w:r>
          </w:p>
        </w:tc>
      </w:tr>
      <w:tr w:rsidR="000D7AEC" w:rsidRPr="000D7AEC" w14:paraId="15D53740" w14:textId="77777777" w:rsidTr="002E7D32">
        <w:tc>
          <w:tcPr>
            <w:tcW w:w="62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CA978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251DF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Внедрение  элементов демонстрационного экзамена по стандартам WorldSkills Kazakhstan специальности «Сестринское дело»</w:t>
            </w:r>
          </w:p>
          <w:p w14:paraId="00FC795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 </w:t>
            </w:r>
          </w:p>
        </w:tc>
        <w:tc>
          <w:tcPr>
            <w:tcW w:w="211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C7867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Ярошинская И.К.</w:t>
            </w:r>
          </w:p>
        </w:tc>
        <w:tc>
          <w:tcPr>
            <w:tcW w:w="252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7EAC92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«Геронтологический сестринский уход»</w:t>
            </w:r>
          </w:p>
        </w:tc>
        <w:tc>
          <w:tcPr>
            <w:tcW w:w="13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AF2F8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формирование команды экспертов,</w:t>
            </w:r>
          </w:p>
          <w:p w14:paraId="52BF741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подготовка документации: задания, инфраструктурный лист, оценочный инструмент (бумажный и электронный CIS).</w:t>
            </w:r>
          </w:p>
        </w:tc>
      </w:tr>
    </w:tbl>
    <w:p w14:paraId="0E18F77C" w14:textId="77777777" w:rsidR="000D7AEC" w:rsidRPr="000D7AEC" w:rsidRDefault="000D7AEC" w:rsidP="000D7AE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5A5A5A"/>
          <w:szCs w:val="24"/>
          <w:lang w:eastAsia="ru-KZ"/>
        </w:rPr>
      </w:pPr>
      <w:r w:rsidRPr="000D7AEC">
        <w:rPr>
          <w:rFonts w:ascii="Arial" w:eastAsia="Times New Roman" w:hAnsi="Arial" w:cs="Arial"/>
          <w:b/>
          <w:bCs/>
          <w:color w:val="5A5A5A"/>
          <w:szCs w:val="24"/>
          <w:lang w:eastAsia="ru-KZ"/>
        </w:rPr>
        <w:lastRenderedPageBreak/>
        <w:t>Применение информационных технологий, компьютерных программ в обучении.</w:t>
      </w: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3682"/>
        <w:gridCol w:w="1701"/>
        <w:gridCol w:w="1826"/>
        <w:gridCol w:w="2107"/>
      </w:tblGrid>
      <w:tr w:rsidR="000D7AEC" w:rsidRPr="000D7AEC" w14:paraId="4C20E6DC" w14:textId="77777777" w:rsidTr="002E7D32">
        <w:trPr>
          <w:trHeight w:val="1000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DB18BA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№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5078C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Наименование технологии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354E3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Ф.И.О. педагога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6867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Предмет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61986A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b/>
                <w:bCs/>
                <w:color w:val="5A5A5A"/>
                <w:szCs w:val="24"/>
                <w:lang w:eastAsia="ru-KZ"/>
              </w:rPr>
              <w:t>Результаты</w:t>
            </w:r>
          </w:p>
        </w:tc>
      </w:tr>
      <w:tr w:rsidR="000D7AEC" w:rsidRPr="000D7AEC" w14:paraId="6A8BD949" w14:textId="77777777" w:rsidTr="002E7D32">
        <w:trPr>
          <w:trHeight w:val="3699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45634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1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FEA76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симуляционное обучение</w:t>
            </w:r>
          </w:p>
          <w:p w14:paraId="516A24D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3 D конструктор  внутренних болезней «Боткин» - экранный симулятор виртуального пациента с набором клинических задач по внутренним болезням, элементами геймификации и обратной связью.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142BF0" w14:textId="00834A29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</w:pP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Головина О.В.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E67C3D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Пропедевтика внутренних болезней, терапия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9194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Успешно использует</w:t>
            </w:r>
          </w:p>
        </w:tc>
      </w:tr>
      <w:tr w:rsidR="000D7AEC" w:rsidRPr="000D7AEC" w14:paraId="79BA08BB" w14:textId="77777777" w:rsidTr="002E7D32">
        <w:trPr>
          <w:trHeight w:val="3426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1BC892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2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EA56F7" w14:textId="57D26DB5" w:rsid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симуляционное обучение</w:t>
            </w:r>
          </w:p>
          <w:p w14:paraId="3EC7AD45" w14:textId="13C4C823" w:rsid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</w:pP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программный 3</w:t>
            </w: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>D</w:t>
            </w: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 xml:space="preserve"> комплекс моделирования болезней с учебным</w:t>
            </w:r>
            <w:r w:rsidR="008376C8"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 xml:space="preserve"> анимированным модулем видеофильмов в 3</w:t>
            </w:r>
            <w:r w:rsidR="008376C8"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>D</w:t>
            </w:r>
            <w:r w:rsidR="008376C8"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 xml:space="preserve"> графики</w:t>
            </w:r>
          </w:p>
          <w:p w14:paraId="0F1717FA" w14:textId="5A741B30" w:rsidR="000D7AEC" w:rsidRPr="000D7AEC" w:rsidRDefault="008376C8" w:rsidP="008376C8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</w:pP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-Потолоджи 3</w:t>
            </w: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>D</w:t>
            </w: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 xml:space="preserve"> (</w:t>
            </w: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>Pathologe</w:t>
            </w: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3</w:t>
            </w: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>D</w:t>
            </w: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)</w:t>
            </w:r>
            <w:r w:rsidR="000D7AEC" w:rsidRPr="000D7AEC">
              <w:rPr>
                <w:rFonts w:ascii="inherit" w:eastAsia="Times New Roman" w:hAnsi="inherit" w:cs="Arial"/>
                <w:color w:val="1F3F50"/>
                <w:sz w:val="42"/>
                <w:szCs w:val="42"/>
                <w:lang w:eastAsia="ru-KZ"/>
              </w:rPr>
              <w:t xml:space="preserve"> </w:t>
            </w:r>
            <w:r>
              <w:rPr>
                <w:rFonts w:ascii="inherit" w:eastAsia="Times New Roman" w:hAnsi="inherit" w:cs="Arial"/>
                <w:color w:val="1F3F50"/>
                <w:sz w:val="42"/>
                <w:szCs w:val="42"/>
                <w:lang w:val="en-US" w:eastAsia="ru-KZ"/>
              </w:rPr>
              <w:t xml:space="preserve"> </w:t>
            </w:r>
            <w:r w:rsidR="000D7AEC" w:rsidRPr="000D7AEC">
              <w:rPr>
                <w:rFonts w:ascii="inherit" w:eastAsia="Times New Roman" w:hAnsi="inherit" w:cs="Arial"/>
                <w:color w:val="1F3F50"/>
                <w:sz w:val="42"/>
                <w:szCs w:val="42"/>
                <w:lang w:eastAsia="ru-KZ"/>
              </w:rPr>
              <w:t xml:space="preserve"> </w:t>
            </w:r>
            <w:r w:rsidRPr="008376C8">
              <w:rPr>
                <w:rFonts w:ascii="inherit" w:eastAsia="Times New Roman" w:hAnsi="inherit" w:cs="Arial"/>
                <w:color w:val="1F3F50"/>
                <w:sz w:val="42"/>
                <w:szCs w:val="42"/>
                <w:lang w:val="ru-RU" w:eastAsia="ru-KZ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0E21C0" w14:textId="7597C7F6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Дыдыгина Е.О.,</w:t>
            </w:r>
          </w:p>
          <w:p w14:paraId="6B612D2E" w14:textId="3BB196FB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Мусенов Р.Д.</w:t>
            </w:r>
          </w:p>
          <w:p w14:paraId="0A0F27AA" w14:textId="5E9651C6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 xml:space="preserve">Ильясова </w:t>
            </w:r>
            <w:r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  <w:t>С</w:t>
            </w: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.А.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71523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Пропедевтика внутренних болезней, терапия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6CD1D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Успешно использует</w:t>
            </w:r>
          </w:p>
        </w:tc>
      </w:tr>
      <w:tr w:rsidR="000D7AEC" w:rsidRPr="000D7AEC" w14:paraId="3052228F" w14:textId="77777777" w:rsidTr="002E7D32">
        <w:trPr>
          <w:trHeight w:val="2850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EDDB8D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3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CA688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Проблемно-ориентированное обучение, в рамках которого используется интерактивная  платформа</w:t>
            </w:r>
          </w:p>
          <w:p w14:paraId="305DA86B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Open Labyrinth  для создания и решения  кейсов.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12D1D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Мокрова И.И.</w:t>
            </w:r>
          </w:p>
          <w:p w14:paraId="3108C4BA" w14:textId="4D6743F9" w:rsidR="000D7AEC" w:rsidRPr="000D7AEC" w:rsidRDefault="008376C8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</w:pP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 xml:space="preserve"> 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6FE013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Педиатрия,</w:t>
            </w:r>
          </w:p>
          <w:p w14:paraId="36F3FDD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терапия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5DD8C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Успешно используют</w:t>
            </w:r>
          </w:p>
        </w:tc>
      </w:tr>
      <w:tr w:rsidR="000D7AEC" w:rsidRPr="000D7AEC" w14:paraId="0EBE86E8" w14:textId="77777777" w:rsidTr="002E7D32">
        <w:trPr>
          <w:trHeight w:val="4002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04A0BD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lastRenderedPageBreak/>
              <w:t>4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9755DD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Симуляционное обучение (мобильный дистанционный роботизированный манекен с искусственным интеллектом HAL /Pediatric HAL).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FBD1C8" w14:textId="5A082003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Дыдыгина Е.О.,</w:t>
            </w:r>
          </w:p>
          <w:p w14:paraId="2CABC351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Мокрова И.И.</w:t>
            </w:r>
          </w:p>
          <w:p w14:paraId="5470D636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Кулушев Ж.К.,</w:t>
            </w:r>
          </w:p>
          <w:p w14:paraId="07D6C304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Куспанова А.Р.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042B6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Терапия, неотложные состояния,</w:t>
            </w:r>
          </w:p>
          <w:p w14:paraId="1C02A634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Педиатрия,</w:t>
            </w:r>
          </w:p>
          <w:p w14:paraId="2CAED5C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сестринское дело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4D3386" w14:textId="77777777" w:rsidR="000D7AEC" w:rsidRPr="000D7AEC" w:rsidRDefault="000D7AEC" w:rsidP="008376C8">
            <w:pPr>
              <w:spacing w:after="150" w:line="420" w:lineRule="atLeast"/>
              <w:ind w:left="20" w:hanging="20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Успешно используют</w:t>
            </w:r>
          </w:p>
        </w:tc>
      </w:tr>
      <w:tr w:rsidR="000D7AEC" w:rsidRPr="000D7AEC" w14:paraId="3C2BCBE2" w14:textId="77777777" w:rsidTr="002E7D32">
        <w:trPr>
          <w:trHeight w:val="5245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4A22FC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 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2CF9E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Симуляционное обучение оказания помощи при травмах, кровотечениях различной этиологии, а также для проведения расширенной сердечно-легочной реанимации и работы в команде. Trauma HAL® с OMNI® 2 - беспроводной симулятор травматологического пациента с программируемыми датчиками кровотечения и давления.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7D1E3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Какпенова Л.Б.,</w:t>
            </w:r>
          </w:p>
          <w:p w14:paraId="37FDF0E3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Лученко В.В.,</w:t>
            </w:r>
          </w:p>
          <w:p w14:paraId="240F0F6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Мусенов Р.Д.</w:t>
            </w:r>
          </w:p>
          <w:p w14:paraId="70CFC18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 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405EB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Неотложные состояния, хирургия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7D6F83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Успешно используют</w:t>
            </w:r>
          </w:p>
        </w:tc>
      </w:tr>
      <w:tr w:rsidR="000D7AEC" w:rsidRPr="000D7AEC" w14:paraId="3FBD7B54" w14:textId="77777777" w:rsidTr="002E7D32">
        <w:trPr>
          <w:trHeight w:val="4154"/>
        </w:trPr>
        <w:tc>
          <w:tcPr>
            <w:tcW w:w="71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396807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lastRenderedPageBreak/>
              <w:t>5</w:t>
            </w:r>
          </w:p>
        </w:tc>
        <w:tc>
          <w:tcPr>
            <w:tcW w:w="368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58C6F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IT технологии в рамках использования интерактивно-сенсорного  аппарато-программного комплекса «Интерактивная панель»  с использованием    IT сервисов  MIRO, Padlet, Google Форм, Wordwall, Prezi, Kahoot, screen cast.</w:t>
            </w:r>
          </w:p>
        </w:tc>
        <w:tc>
          <w:tcPr>
            <w:tcW w:w="1701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D58CEF" w14:textId="4EDFC224" w:rsidR="000D7AEC" w:rsidRPr="00C36286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ru-RU" w:eastAsia="ru-KZ"/>
              </w:rPr>
            </w:pPr>
          </w:p>
          <w:p w14:paraId="4AFB3FC8" w14:textId="295C240D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Иткусова З.К.,</w:t>
            </w:r>
          </w:p>
          <w:p w14:paraId="23CAC5D5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Кусаинова Г.К.,</w:t>
            </w:r>
          </w:p>
          <w:p w14:paraId="35143E9E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Кусаинова А.Т.,</w:t>
            </w:r>
          </w:p>
          <w:p w14:paraId="64B2FCC0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 </w:t>
            </w:r>
          </w:p>
        </w:tc>
        <w:tc>
          <w:tcPr>
            <w:tcW w:w="182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974B49" w14:textId="042A3E55" w:rsidR="000D7AEC" w:rsidRPr="000D7AEC" w:rsidRDefault="008376C8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</w:pPr>
            <w:r>
              <w:rPr>
                <w:rFonts w:ascii="Arial" w:eastAsia="Times New Roman" w:hAnsi="Arial" w:cs="Arial"/>
                <w:color w:val="5A5A5A"/>
                <w:szCs w:val="24"/>
                <w:lang w:val="en-US" w:eastAsia="ru-KZ"/>
              </w:rPr>
              <w:t xml:space="preserve"> </w:t>
            </w:r>
          </w:p>
          <w:p w14:paraId="642FFAD2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казахский язык,</w:t>
            </w:r>
          </w:p>
          <w:p w14:paraId="1FB6392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английский язык</w:t>
            </w:r>
          </w:p>
          <w:p w14:paraId="2CBC9352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 </w:t>
            </w:r>
          </w:p>
        </w:tc>
        <w:tc>
          <w:tcPr>
            <w:tcW w:w="210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6C830F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Презентация опыта</w:t>
            </w:r>
          </w:p>
          <w:p w14:paraId="32ECC139" w14:textId="77777777" w:rsidR="000D7AEC" w:rsidRPr="000D7AEC" w:rsidRDefault="000D7AEC" w:rsidP="000D7AEC">
            <w:pPr>
              <w:spacing w:after="150" w:line="420" w:lineRule="atLeast"/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</w:pPr>
            <w:r w:rsidRPr="000D7AEC">
              <w:rPr>
                <w:rFonts w:ascii="Arial" w:eastAsia="Times New Roman" w:hAnsi="Arial" w:cs="Arial"/>
                <w:color w:val="5A5A5A"/>
                <w:szCs w:val="24"/>
                <w:lang w:eastAsia="ru-KZ"/>
              </w:rPr>
              <w:t>на УМО общеобразовательных дисциплин</w:t>
            </w:r>
          </w:p>
        </w:tc>
      </w:tr>
    </w:tbl>
    <w:p w14:paraId="6344CD38" w14:textId="77777777" w:rsidR="000D7AEC" w:rsidRPr="000D7AEC" w:rsidRDefault="000D7AEC" w:rsidP="000D7AE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5A5A5A"/>
          <w:szCs w:val="24"/>
          <w:lang w:eastAsia="ru-KZ"/>
        </w:rPr>
      </w:pPr>
    </w:p>
    <w:p w14:paraId="32E176A5" w14:textId="4E7B042F" w:rsidR="00FE09D2" w:rsidRPr="003422CC" w:rsidRDefault="00E86406" w:rsidP="00FE09D2">
      <w:pPr>
        <w:pStyle w:val="text"/>
        <w:shd w:val="clear" w:color="auto" w:fill="FFFFFF"/>
        <w:spacing w:before="0" w:beforeAutospacing="0" w:after="150" w:afterAutospacing="0" w:line="420" w:lineRule="atLeast"/>
        <w:jc w:val="both"/>
        <w:rPr>
          <w:color w:val="5A5A5A"/>
        </w:rPr>
      </w:pPr>
      <w:r w:rsidRPr="00FE09D2">
        <w:rPr>
          <w:color w:val="5A5A5A"/>
        </w:rPr>
        <w:t xml:space="preserve">Для дальнейшего развития инновационных образовательных технологий и эффективного использования интерактивных методов обучения, ориентированных на студента в учебном процессе, необходимо далее расширять  использование различных инновационных методов обучения: TBL, PBL, SBL, технологии развития “критического мышления”, информационно-коммуникационные технологии,  проектные и исследовательские методы, игровые технологии с  использованием </w:t>
      </w:r>
      <w:bookmarkStart w:id="0" w:name="_GoBack"/>
      <w:bookmarkEnd w:id="0"/>
      <w:r w:rsidRPr="00FE09D2">
        <w:rPr>
          <w:color w:val="5A5A5A"/>
        </w:rPr>
        <w:t>ресурсов IT сервисов (MIRO,</w:t>
      </w:r>
      <w:r w:rsidR="003422CC">
        <w:rPr>
          <w:color w:val="5A5A5A"/>
          <w:lang w:val="en-US"/>
        </w:rPr>
        <w:t>Quizizz</w:t>
      </w:r>
      <w:r w:rsidR="003422CC">
        <w:rPr>
          <w:color w:val="5A5A5A"/>
          <w:lang w:val="kk-KZ"/>
        </w:rPr>
        <w:t>,</w:t>
      </w:r>
      <w:r w:rsidRPr="00FE09D2">
        <w:rPr>
          <w:color w:val="5A5A5A"/>
        </w:rPr>
        <w:t xml:space="preserve"> Padlet, Google Форм, Wordwall, Prezi, Kahoot, screen cast, OpenLabyrinth, интерактивных программ и конструкторов).</w:t>
      </w:r>
    </w:p>
    <w:p w14:paraId="72F71F7A" w14:textId="1B7AC115" w:rsidR="000D7AEC" w:rsidRPr="003422CC" w:rsidRDefault="00FE09D2" w:rsidP="003422CC">
      <w:pPr>
        <w:spacing w:after="0" w:line="360" w:lineRule="auto"/>
        <w:jc w:val="both"/>
        <w:rPr>
          <w:rFonts w:cs="Times New Roman"/>
          <w:color w:val="5A5A5A"/>
          <w:szCs w:val="24"/>
          <w:shd w:val="clear" w:color="auto" w:fill="FFFFFF"/>
        </w:rPr>
      </w:pPr>
      <w:r w:rsidRPr="003422CC">
        <w:rPr>
          <w:rFonts w:cs="Times New Roman"/>
          <w:color w:val="5A5A5A"/>
          <w:szCs w:val="24"/>
          <w:shd w:val="clear" w:color="auto" w:fill="FFFFFF"/>
        </w:rPr>
        <w:t xml:space="preserve">С целью развития исследовательской и информационной деятельности </w:t>
      </w:r>
      <w:proofErr w:type="gramStart"/>
      <w:r w:rsidRPr="003422CC">
        <w:rPr>
          <w:rFonts w:cs="Times New Roman"/>
          <w:color w:val="5A5A5A"/>
          <w:szCs w:val="24"/>
          <w:shd w:val="clear" w:color="auto" w:fill="FFFFFF"/>
        </w:rPr>
        <w:t>студентов  кабинеты</w:t>
      </w:r>
      <w:proofErr w:type="gramEnd"/>
      <w:r w:rsidRPr="003422CC">
        <w:rPr>
          <w:rFonts w:cs="Times New Roman"/>
          <w:color w:val="5A5A5A"/>
          <w:szCs w:val="24"/>
          <w:shd w:val="clear" w:color="auto" w:fill="FFFFFF"/>
        </w:rPr>
        <w:t xml:space="preserve"> дисциплин планируют работу кружков и учебно-исследовательской работы студентов. Анализ УИРС/НИРС (таблица 1) показывает ежегодное увеличение числа вовлеченных студентов. Охват кружковой и учебно-исследовательской работой студентов в среднем составляет 90 %</w:t>
      </w:r>
    </w:p>
    <w:p w14:paraId="4F4E0C82" w14:textId="0042B4D1" w:rsidR="00FE09D2" w:rsidRPr="003422CC" w:rsidRDefault="00FE09D2" w:rsidP="00FE09D2">
      <w:pPr>
        <w:jc w:val="both"/>
        <w:rPr>
          <w:rFonts w:cs="Times New Roman"/>
          <w:color w:val="5A5A5A"/>
          <w:sz w:val="28"/>
          <w:szCs w:val="28"/>
          <w:shd w:val="clear" w:color="auto" w:fill="FFFFFF"/>
        </w:rPr>
      </w:pPr>
    </w:p>
    <w:p w14:paraId="1A1F6462" w14:textId="268B6CF7" w:rsidR="00FE09D2" w:rsidRPr="00357CE6" w:rsidRDefault="00F34AA5" w:rsidP="00FE09D2">
      <w:pPr>
        <w:jc w:val="both"/>
        <w:rPr>
          <w:rFonts w:ascii="Arial" w:hAnsi="Arial" w:cs="Arial"/>
          <w:color w:val="5A5A5A"/>
          <w:shd w:val="clear" w:color="auto" w:fill="FFFFFF"/>
          <w:lang w:val="kk-KZ"/>
        </w:rPr>
      </w:pPr>
      <w:r>
        <w:rPr>
          <w:rFonts w:ascii="Arial" w:hAnsi="Arial" w:cs="Arial"/>
          <w:color w:val="5A5A5A"/>
          <w:shd w:val="clear" w:color="auto" w:fill="FFFFFF"/>
          <w:lang w:val="kk-KZ"/>
        </w:rPr>
        <w:t xml:space="preserve">   </w:t>
      </w:r>
    </w:p>
    <w:p w14:paraId="13D88065" w14:textId="09FF1433" w:rsidR="00FE09D2" w:rsidRPr="00FE09D2" w:rsidRDefault="00FE09D2" w:rsidP="00FE09D2">
      <w:pPr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8F1A3C5" wp14:editId="5842F340">
            <wp:extent cx="4860925" cy="2698250"/>
            <wp:effectExtent l="0" t="0" r="0" b="6985"/>
            <wp:docPr id="5" name="Рисунок 5" descr="https://kmk.kz/storage/app/media/images/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mk.kz/storage/app/media/images/1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6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9D2" w:rsidRPr="00FE09D2" w:rsidSect="000D7AEC">
      <w:pgSz w:w="11906" w:h="16838"/>
      <w:pgMar w:top="1134" w:right="25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C4087"/>
    <w:multiLevelType w:val="multilevel"/>
    <w:tmpl w:val="88686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86D39"/>
    <w:multiLevelType w:val="multilevel"/>
    <w:tmpl w:val="C704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F44"/>
    <w:rsid w:val="00083558"/>
    <w:rsid w:val="000D7AEC"/>
    <w:rsid w:val="002C5702"/>
    <w:rsid w:val="002E7D32"/>
    <w:rsid w:val="003422CC"/>
    <w:rsid w:val="00357CE6"/>
    <w:rsid w:val="003A5709"/>
    <w:rsid w:val="003B6C7C"/>
    <w:rsid w:val="003E4B0F"/>
    <w:rsid w:val="00423F44"/>
    <w:rsid w:val="005E7581"/>
    <w:rsid w:val="00623247"/>
    <w:rsid w:val="00746E6A"/>
    <w:rsid w:val="007A46D1"/>
    <w:rsid w:val="0081284D"/>
    <w:rsid w:val="00812A0E"/>
    <w:rsid w:val="008376C8"/>
    <w:rsid w:val="00965FA3"/>
    <w:rsid w:val="00996A45"/>
    <w:rsid w:val="00C36286"/>
    <w:rsid w:val="00C73FDD"/>
    <w:rsid w:val="00CE07C8"/>
    <w:rsid w:val="00D42A30"/>
    <w:rsid w:val="00D63179"/>
    <w:rsid w:val="00E86406"/>
    <w:rsid w:val="00EA3BFF"/>
    <w:rsid w:val="00EB586B"/>
    <w:rsid w:val="00ED1ACC"/>
    <w:rsid w:val="00F116B0"/>
    <w:rsid w:val="00F34AA5"/>
    <w:rsid w:val="00FA4CA4"/>
    <w:rsid w:val="00FE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05F3"/>
  <w15:chartTrackingRefBased/>
  <w15:docId w15:val="{5FD10D78-F666-40C2-A9BF-10FE7EED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D7AEC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7A46D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KZ"/>
    </w:rPr>
  </w:style>
  <w:style w:type="character" w:styleId="a3">
    <w:name w:val="Strong"/>
    <w:basedOn w:val="a0"/>
    <w:uiPriority w:val="22"/>
    <w:qFormat/>
    <w:rsid w:val="007A46D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D7AEC"/>
    <w:rPr>
      <w:rFonts w:eastAsia="Times New Roman" w:cs="Times New Roman"/>
      <w:b/>
      <w:bCs/>
      <w:sz w:val="27"/>
      <w:szCs w:val="27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8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1657</Words>
  <Characters>9448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KWMK</Company>
  <LinksUpToDate>false</LinksUpToDate>
  <CharactersWithSpaces>11083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</dc:creator>
  <cp:keywords/>
  <dc:description/>
  <cp:lastModifiedBy>user</cp:lastModifiedBy>
  <cp:revision>14</cp:revision>
  <dcterms:created xsi:type="dcterms:W3CDTF">2023-04-25T03:05:00Z</dcterms:created>
  <dcterms:modified xsi:type="dcterms:W3CDTF">2023-05-05T11:33:00Z</dcterms:modified>
</cp:coreProperties>
</file>